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1"/>
        <w:gridCol w:w="4446"/>
      </w:tblGrid>
      <w:tr w:rsidR="00A07C56" w14:paraId="6EB6E840" w14:textId="77777777" w:rsidTr="004B409D">
        <w:trPr>
          <w:trHeight w:val="357"/>
        </w:trPr>
        <w:tc>
          <w:tcPr>
            <w:tcW w:w="5201" w:type="dxa"/>
            <w:vAlign w:val="center"/>
          </w:tcPr>
          <w:p w14:paraId="09EAA664" w14:textId="69D68342" w:rsidR="002C5B0D" w:rsidRDefault="000442C4" w:rsidP="0028694E">
            <w:pPr>
              <w:ind w:left="-107"/>
              <w:rPr>
                <w:rFonts w:ascii="Segoe Print" w:hAnsi="Segoe Print"/>
                <w:noProof/>
                <w:sz w:val="24"/>
                <w:szCs w:val="24"/>
              </w:rPr>
            </w:pPr>
            <w:r>
              <w:rPr>
                <w:rFonts w:ascii="Segoe Print" w:hAnsi="Segoe Print"/>
                <w:noProof/>
                <w:sz w:val="24"/>
                <w:szCs w:val="24"/>
              </w:rPr>
              <w:drawing>
                <wp:inline distT="0" distB="0" distL="0" distR="0" wp14:anchorId="65765F74" wp14:editId="60E34EA6">
                  <wp:extent cx="1972734" cy="109216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ontessori-Children's-Hous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655" cy="1108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6" w:type="dxa"/>
          </w:tcPr>
          <w:p w14:paraId="39E2BD8C" w14:textId="36375AD2" w:rsidR="00A07C56" w:rsidRPr="00A07C56" w:rsidRDefault="00A07C56" w:rsidP="00A0003B">
            <w:pPr>
              <w:jc w:val="center"/>
              <w:rPr>
                <w:rFonts w:asciiTheme="majorHAnsi" w:hAnsiTheme="majorHAnsi" w:cstheme="majorHAnsi"/>
                <w:b/>
                <w:bCs/>
                <w:noProof/>
                <w:color w:val="0070C0"/>
                <w:sz w:val="32"/>
                <w:szCs w:val="32"/>
              </w:rPr>
            </w:pPr>
            <w:r w:rsidRPr="00A07C56">
              <w:rPr>
                <w:rFonts w:asciiTheme="majorHAnsi" w:hAnsiTheme="majorHAnsi" w:cstheme="majorHAnsi"/>
                <w:b/>
                <w:bCs/>
                <w:noProof/>
                <w:color w:val="0070C0"/>
                <w:sz w:val="32"/>
                <w:szCs w:val="32"/>
              </w:rPr>
              <w:t>Montessori Children’s House</w:t>
            </w:r>
          </w:p>
          <w:p w14:paraId="09FDF544" w14:textId="52320D28" w:rsidR="002C5B0D" w:rsidRDefault="00A07C56" w:rsidP="00A0003B">
            <w:pPr>
              <w:jc w:val="center"/>
              <w:rPr>
                <w:rFonts w:ascii="Segoe Print" w:hAnsi="Segoe Print"/>
                <w:noProof/>
                <w:sz w:val="24"/>
                <w:szCs w:val="24"/>
              </w:rPr>
            </w:pPr>
            <w:r w:rsidRPr="00A07C56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20</w:t>
            </w:r>
            <w:r w:rsidR="006351A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2</w:t>
            </w:r>
            <w:r w:rsidR="00216680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1</w:t>
            </w:r>
            <w:r w:rsidRPr="00A07C56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-202</w:t>
            </w:r>
            <w:r w:rsidR="00216680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2</w:t>
            </w:r>
            <w:r w:rsidR="006351A9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 xml:space="preserve"> </w:t>
            </w:r>
            <w:r w:rsidR="003854D0">
              <w:rPr>
                <w:rFonts w:asciiTheme="majorHAnsi" w:hAnsiTheme="majorHAnsi" w:cstheme="majorHAnsi"/>
                <w:b/>
                <w:bCs/>
                <w:noProof/>
                <w:sz w:val="28"/>
                <w:szCs w:val="28"/>
              </w:rPr>
              <w:t>Calendar</w:t>
            </w:r>
          </w:p>
        </w:tc>
      </w:tr>
    </w:tbl>
    <w:tbl>
      <w:tblPr>
        <w:tblStyle w:val="GridTable4-Accent5"/>
        <w:tblW w:w="7825" w:type="dxa"/>
        <w:jc w:val="center"/>
        <w:tblLook w:val="04A0" w:firstRow="1" w:lastRow="0" w:firstColumn="1" w:lastColumn="0" w:noHBand="0" w:noVBand="1"/>
      </w:tblPr>
      <w:tblGrid>
        <w:gridCol w:w="2515"/>
        <w:gridCol w:w="2070"/>
        <w:gridCol w:w="3240"/>
      </w:tblGrid>
      <w:tr w:rsidR="0013775A" w14:paraId="7E3E334D" w14:textId="013522F1" w:rsidTr="001377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3"/>
          </w:tcPr>
          <w:p w14:paraId="270176FB" w14:textId="745C3EE0" w:rsidR="0013775A" w:rsidRPr="00F44059" w:rsidRDefault="0013775A" w:rsidP="00AB1159">
            <w:pPr>
              <w:keepNext/>
              <w:keepLines/>
              <w:jc w:val="center"/>
            </w:pPr>
            <w:r>
              <w:t>2021-2022 School Year</w:t>
            </w:r>
          </w:p>
        </w:tc>
      </w:tr>
      <w:tr w:rsidR="0013775A" w:rsidRPr="009A6995" w14:paraId="4C726B5E" w14:textId="4AFCC813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8D13F53" w14:textId="2C522A86" w:rsidR="0013775A" w:rsidRPr="009A6995" w:rsidRDefault="0013775A" w:rsidP="00AB1159">
            <w:pPr>
              <w:keepNext/>
              <w:keepLines/>
            </w:pPr>
            <w:r>
              <w:t>Date</w:t>
            </w:r>
          </w:p>
        </w:tc>
        <w:tc>
          <w:tcPr>
            <w:tcW w:w="2070" w:type="dxa"/>
          </w:tcPr>
          <w:p w14:paraId="0E7739E2" w14:textId="60060672" w:rsidR="0013775A" w:rsidRPr="00792E65" w:rsidRDefault="0013775A" w:rsidP="00AB115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2E65">
              <w:rPr>
                <w:b/>
                <w:bCs/>
              </w:rPr>
              <w:t>Event</w:t>
            </w:r>
          </w:p>
        </w:tc>
        <w:tc>
          <w:tcPr>
            <w:tcW w:w="3240" w:type="dxa"/>
          </w:tcPr>
          <w:p w14:paraId="0EF447C8" w14:textId="46C27070" w:rsidR="0013775A" w:rsidRPr="00792E65" w:rsidRDefault="0013775A" w:rsidP="00AB115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92E65">
              <w:rPr>
                <w:b/>
                <w:bCs/>
              </w:rPr>
              <w:t>Notes</w:t>
            </w:r>
          </w:p>
        </w:tc>
      </w:tr>
      <w:tr w:rsidR="0013775A" w:rsidRPr="009A6995" w14:paraId="52728E8C" w14:textId="40B8612A" w:rsidTr="001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343130D" w14:textId="3E84B6D1" w:rsidR="0013775A" w:rsidRPr="009A6995" w:rsidRDefault="0013775A" w:rsidP="00AB1159">
            <w:pPr>
              <w:keepNext/>
              <w:keepLines/>
              <w:rPr>
                <w:b w:val="0"/>
                <w:bCs w:val="0"/>
              </w:rPr>
            </w:pPr>
            <w:r w:rsidRPr="009A6995">
              <w:rPr>
                <w:b w:val="0"/>
                <w:bCs w:val="0"/>
              </w:rPr>
              <w:t xml:space="preserve">September </w:t>
            </w:r>
            <w:r>
              <w:rPr>
                <w:b w:val="0"/>
                <w:bCs w:val="0"/>
              </w:rPr>
              <w:t>7</w:t>
            </w:r>
          </w:p>
        </w:tc>
        <w:tc>
          <w:tcPr>
            <w:tcW w:w="2070" w:type="dxa"/>
          </w:tcPr>
          <w:p w14:paraId="2F3E99CA" w14:textId="59B38ECE" w:rsidR="0013775A" w:rsidRPr="009A6995" w:rsidRDefault="0013775A" w:rsidP="00AB115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995">
              <w:t>School is open</w:t>
            </w:r>
          </w:p>
        </w:tc>
        <w:tc>
          <w:tcPr>
            <w:tcW w:w="3240" w:type="dxa"/>
          </w:tcPr>
          <w:p w14:paraId="0F9E997A" w14:textId="1D450DCA" w:rsidR="0013775A" w:rsidRPr="009A6995" w:rsidRDefault="0013775A" w:rsidP="00AB115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A6995">
              <w:t>First Day of School</w:t>
            </w:r>
          </w:p>
        </w:tc>
      </w:tr>
      <w:tr w:rsidR="0013775A" w14:paraId="281197B5" w14:textId="42D9EE62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CBCE94A" w14:textId="1B52CD7C" w:rsidR="0013775A" w:rsidRPr="00B54AF7" w:rsidRDefault="0013775A" w:rsidP="00AB1159">
            <w:pPr>
              <w:keepNext/>
              <w:keepLines/>
              <w:rPr>
                <w:b w:val="0"/>
                <w:bCs w:val="0"/>
              </w:rPr>
            </w:pPr>
            <w:r>
              <w:rPr>
                <w:b w:val="0"/>
              </w:rPr>
              <w:t>November 11</w:t>
            </w:r>
          </w:p>
        </w:tc>
        <w:tc>
          <w:tcPr>
            <w:tcW w:w="2070" w:type="dxa"/>
          </w:tcPr>
          <w:p w14:paraId="064E91E8" w14:textId="23A0D6CF" w:rsidR="0013775A" w:rsidRDefault="0013775A" w:rsidP="00AB115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is closed</w:t>
            </w:r>
          </w:p>
        </w:tc>
        <w:tc>
          <w:tcPr>
            <w:tcW w:w="3240" w:type="dxa"/>
          </w:tcPr>
          <w:p w14:paraId="0F40127A" w14:textId="5BE316E2" w:rsidR="0013775A" w:rsidRDefault="0013775A" w:rsidP="00AB1159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Veterans’ Day</w:t>
            </w:r>
          </w:p>
        </w:tc>
      </w:tr>
      <w:tr w:rsidR="0013775A" w14:paraId="60C55C2C" w14:textId="0F9DEA36" w:rsidTr="001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5B17C32" w14:textId="5B345AE1" w:rsidR="0013775A" w:rsidRDefault="0013775A" w:rsidP="00AB1159">
            <w:pPr>
              <w:keepNext/>
              <w:keepLines/>
              <w:rPr>
                <w:bCs w:val="0"/>
              </w:rPr>
            </w:pPr>
            <w:r>
              <w:rPr>
                <w:b w:val="0"/>
              </w:rPr>
              <w:t>November 24</w:t>
            </w:r>
          </w:p>
          <w:p w14:paraId="0FD377AA" w14:textId="5736A053" w:rsidR="0013775A" w:rsidRPr="00F44059" w:rsidRDefault="0013775A" w:rsidP="00AB1159">
            <w:pPr>
              <w:keepNext/>
              <w:keepLines/>
              <w:rPr>
                <w:b w:val="0"/>
              </w:rPr>
            </w:pPr>
            <w:r>
              <w:rPr>
                <w:b w:val="0"/>
              </w:rPr>
              <w:t>25 &amp; 26</w:t>
            </w:r>
          </w:p>
        </w:tc>
        <w:tc>
          <w:tcPr>
            <w:tcW w:w="2070" w:type="dxa"/>
          </w:tcPr>
          <w:p w14:paraId="4F597CD5" w14:textId="6FEEF714" w:rsidR="0013775A" w:rsidRDefault="0013775A" w:rsidP="00AB115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closes at 12</w:t>
            </w:r>
          </w:p>
          <w:p w14:paraId="3EA27054" w14:textId="028F526B" w:rsidR="0013775A" w:rsidRDefault="0013775A" w:rsidP="00AB115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is closed</w:t>
            </w:r>
          </w:p>
        </w:tc>
        <w:tc>
          <w:tcPr>
            <w:tcW w:w="3240" w:type="dxa"/>
          </w:tcPr>
          <w:p w14:paraId="78BC0980" w14:textId="52C7568C" w:rsidR="0013775A" w:rsidRDefault="0013775A" w:rsidP="00AB1159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Thanksgiving</w:t>
            </w:r>
          </w:p>
        </w:tc>
      </w:tr>
      <w:tr w:rsidR="0013775A" w14:paraId="528A3908" w14:textId="116CEA83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6AB0965" w14:textId="50124161" w:rsidR="0013775A" w:rsidRPr="00F44059" w:rsidRDefault="0013775A" w:rsidP="00AB1159">
            <w:pPr>
              <w:rPr>
                <w:b w:val="0"/>
              </w:rPr>
            </w:pPr>
            <w:r>
              <w:rPr>
                <w:b w:val="0"/>
              </w:rPr>
              <w:t>December 6</w:t>
            </w:r>
          </w:p>
        </w:tc>
        <w:tc>
          <w:tcPr>
            <w:tcW w:w="2070" w:type="dxa"/>
          </w:tcPr>
          <w:p w14:paraId="6A94273A" w14:textId="5B96B5FB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Progress Reports</w:t>
            </w:r>
          </w:p>
        </w:tc>
        <w:tc>
          <w:tcPr>
            <w:tcW w:w="3240" w:type="dxa"/>
          </w:tcPr>
          <w:p w14:paraId="50B1DD79" w14:textId="3307A416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Issued for all</w:t>
            </w:r>
          </w:p>
        </w:tc>
      </w:tr>
      <w:tr w:rsidR="0013775A" w14:paraId="33C07850" w14:textId="61101095" w:rsidTr="001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5779103" w14:textId="77777777" w:rsidR="0013775A" w:rsidRDefault="0013775A" w:rsidP="00AB1159">
            <w:pPr>
              <w:rPr>
                <w:bCs w:val="0"/>
              </w:rPr>
            </w:pPr>
            <w:r>
              <w:rPr>
                <w:b w:val="0"/>
              </w:rPr>
              <w:t xml:space="preserve">December 22 </w:t>
            </w:r>
          </w:p>
          <w:p w14:paraId="1BBACC17" w14:textId="62D7DC5C" w:rsidR="0013775A" w:rsidRPr="00F44059" w:rsidRDefault="0013775A" w:rsidP="00AB1159">
            <w:pPr>
              <w:rPr>
                <w:b w:val="0"/>
              </w:rPr>
            </w:pPr>
            <w:r>
              <w:rPr>
                <w:b w:val="0"/>
              </w:rPr>
              <w:t>December 23 – January 3</w:t>
            </w:r>
          </w:p>
        </w:tc>
        <w:tc>
          <w:tcPr>
            <w:tcW w:w="2070" w:type="dxa"/>
          </w:tcPr>
          <w:p w14:paraId="6314156F" w14:textId="77777777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closes at 12</w:t>
            </w:r>
          </w:p>
          <w:p w14:paraId="68343C36" w14:textId="5BFC2D73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School closed </w:t>
            </w:r>
          </w:p>
        </w:tc>
        <w:tc>
          <w:tcPr>
            <w:tcW w:w="3240" w:type="dxa"/>
          </w:tcPr>
          <w:p w14:paraId="36F6C3C0" w14:textId="7EE3F7C5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Winter break</w:t>
            </w:r>
          </w:p>
        </w:tc>
      </w:tr>
      <w:tr w:rsidR="0013775A" w14:paraId="3C0D48B7" w14:textId="601805BD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393BFAF9" w14:textId="1ADC15B4" w:rsidR="0013775A" w:rsidRDefault="0013775A" w:rsidP="00AB1159">
            <w:pPr>
              <w:rPr>
                <w:b w:val="0"/>
              </w:rPr>
            </w:pPr>
            <w:r>
              <w:rPr>
                <w:b w:val="0"/>
              </w:rPr>
              <w:t>January 17</w:t>
            </w:r>
          </w:p>
        </w:tc>
        <w:tc>
          <w:tcPr>
            <w:tcW w:w="2070" w:type="dxa"/>
          </w:tcPr>
          <w:p w14:paraId="4D17F554" w14:textId="4B3C64D3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is closed</w:t>
            </w:r>
          </w:p>
        </w:tc>
        <w:tc>
          <w:tcPr>
            <w:tcW w:w="3240" w:type="dxa"/>
          </w:tcPr>
          <w:p w14:paraId="2B2B6D4F" w14:textId="56F71F39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Martin Luther King, Jr. Day</w:t>
            </w:r>
          </w:p>
        </w:tc>
      </w:tr>
      <w:tr w:rsidR="0013775A" w14:paraId="4D87805A" w14:textId="4ADEC430" w:rsidTr="001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6DCCBA0" w14:textId="117A7968" w:rsidR="0013775A" w:rsidRDefault="0013775A" w:rsidP="00AB1159">
            <w:pPr>
              <w:rPr>
                <w:b w:val="0"/>
              </w:rPr>
            </w:pPr>
            <w:r>
              <w:rPr>
                <w:b w:val="0"/>
              </w:rPr>
              <w:t>February 21</w:t>
            </w:r>
          </w:p>
        </w:tc>
        <w:tc>
          <w:tcPr>
            <w:tcW w:w="2070" w:type="dxa"/>
          </w:tcPr>
          <w:p w14:paraId="7F7C731E" w14:textId="1D76AD94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is closed</w:t>
            </w:r>
          </w:p>
        </w:tc>
        <w:tc>
          <w:tcPr>
            <w:tcW w:w="3240" w:type="dxa"/>
          </w:tcPr>
          <w:p w14:paraId="6459365D" w14:textId="7B5E7C88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Presidents’ Day</w:t>
            </w:r>
          </w:p>
        </w:tc>
      </w:tr>
      <w:tr w:rsidR="0013775A" w14:paraId="4042B0FD" w14:textId="70F9DFD6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63798A9" w14:textId="75B8DAFE" w:rsidR="0013775A" w:rsidRDefault="0013775A" w:rsidP="00AB1159">
            <w:pPr>
              <w:rPr>
                <w:b w:val="0"/>
              </w:rPr>
            </w:pPr>
            <w:r w:rsidRPr="002518BA">
              <w:rPr>
                <w:b w:val="0"/>
              </w:rPr>
              <w:t xml:space="preserve">April </w:t>
            </w:r>
            <w:r>
              <w:rPr>
                <w:b w:val="0"/>
              </w:rPr>
              <w:t>11-15</w:t>
            </w:r>
          </w:p>
        </w:tc>
        <w:tc>
          <w:tcPr>
            <w:tcW w:w="2070" w:type="dxa"/>
          </w:tcPr>
          <w:p w14:paraId="3DE84DEE" w14:textId="3E873C72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8BA">
              <w:t>School is closed</w:t>
            </w:r>
          </w:p>
        </w:tc>
        <w:tc>
          <w:tcPr>
            <w:tcW w:w="3240" w:type="dxa"/>
          </w:tcPr>
          <w:p w14:paraId="140288B1" w14:textId="16C8825F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8BA">
              <w:t>Spring break</w:t>
            </w:r>
          </w:p>
        </w:tc>
      </w:tr>
      <w:tr w:rsidR="0013775A" w14:paraId="10FB6492" w14:textId="14C31AFA" w:rsidTr="001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004763FF" w14:textId="4DE5D681" w:rsidR="0013775A" w:rsidRPr="002518BA" w:rsidRDefault="0013775A" w:rsidP="00AB1159">
            <w:pPr>
              <w:rPr>
                <w:b w:val="0"/>
              </w:rPr>
            </w:pPr>
            <w:r>
              <w:rPr>
                <w:b w:val="0"/>
              </w:rPr>
              <w:t>May 30</w:t>
            </w:r>
          </w:p>
        </w:tc>
        <w:tc>
          <w:tcPr>
            <w:tcW w:w="2070" w:type="dxa"/>
          </w:tcPr>
          <w:p w14:paraId="4DD3EE73" w14:textId="55512331" w:rsidR="0013775A" w:rsidRPr="002518B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is closed</w:t>
            </w:r>
          </w:p>
        </w:tc>
        <w:tc>
          <w:tcPr>
            <w:tcW w:w="3240" w:type="dxa"/>
          </w:tcPr>
          <w:p w14:paraId="566F9030" w14:textId="723862A4" w:rsidR="0013775A" w:rsidRPr="002518B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Memorial Day</w:t>
            </w:r>
          </w:p>
        </w:tc>
      </w:tr>
      <w:tr w:rsidR="0013775A" w14:paraId="2BA375E3" w14:textId="6A9384A4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83BF2B6" w14:textId="48C87065" w:rsidR="0013775A" w:rsidRDefault="0013775A" w:rsidP="00AB1159">
            <w:pPr>
              <w:rPr>
                <w:b w:val="0"/>
              </w:rPr>
            </w:pPr>
            <w:r>
              <w:rPr>
                <w:b w:val="0"/>
              </w:rPr>
              <w:t>June 15</w:t>
            </w:r>
          </w:p>
        </w:tc>
        <w:tc>
          <w:tcPr>
            <w:tcW w:w="2070" w:type="dxa"/>
          </w:tcPr>
          <w:p w14:paraId="0EDB1739" w14:textId="4A9534C1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closed at 12</w:t>
            </w:r>
          </w:p>
        </w:tc>
        <w:tc>
          <w:tcPr>
            <w:tcW w:w="3240" w:type="dxa"/>
          </w:tcPr>
          <w:p w14:paraId="061696CA" w14:textId="4678F1AB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Last day of school</w:t>
            </w:r>
          </w:p>
        </w:tc>
      </w:tr>
      <w:tr w:rsidR="0013775A" w14:paraId="22F5AABD" w14:textId="4F3BF442" w:rsidTr="001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1937E1D" w14:textId="07B0CA35" w:rsidR="0013775A" w:rsidRDefault="0013775A" w:rsidP="00AB1159">
            <w:pPr>
              <w:rPr>
                <w:b w:val="0"/>
              </w:rPr>
            </w:pPr>
            <w:r w:rsidRPr="00943680">
              <w:rPr>
                <w:b w:val="0"/>
                <w:bCs w:val="0"/>
              </w:rPr>
              <w:t>June 1</w:t>
            </w:r>
            <w:r>
              <w:rPr>
                <w:b w:val="0"/>
                <w:bCs w:val="0"/>
              </w:rPr>
              <w:t xml:space="preserve">6 </w:t>
            </w:r>
            <w:r w:rsidRPr="00943680">
              <w:rPr>
                <w:b w:val="0"/>
                <w:bCs w:val="0"/>
              </w:rPr>
              <w:t>– 1</w:t>
            </w:r>
            <w:r>
              <w:rPr>
                <w:b w:val="0"/>
                <w:bCs w:val="0"/>
              </w:rPr>
              <w:t>7</w:t>
            </w:r>
          </w:p>
        </w:tc>
        <w:tc>
          <w:tcPr>
            <w:tcW w:w="2070" w:type="dxa"/>
          </w:tcPr>
          <w:p w14:paraId="425A252E" w14:textId="4E1C45A1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is closed</w:t>
            </w:r>
          </w:p>
        </w:tc>
        <w:tc>
          <w:tcPr>
            <w:tcW w:w="3240" w:type="dxa"/>
          </w:tcPr>
          <w:p w14:paraId="17513F4A" w14:textId="2323630D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 in service days</w:t>
            </w:r>
          </w:p>
        </w:tc>
      </w:tr>
      <w:tr w:rsidR="0013775A" w14:paraId="59C177FE" w14:textId="77777777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743F50D6" w14:textId="706B1C69" w:rsidR="0013775A" w:rsidRPr="001D4208" w:rsidRDefault="0013775A" w:rsidP="00AB1159">
            <w:pPr>
              <w:rPr>
                <w:b w:val="0"/>
                <w:bCs w:val="0"/>
              </w:rPr>
            </w:pPr>
            <w:r w:rsidRPr="001D4208">
              <w:rPr>
                <w:b w:val="0"/>
                <w:bCs w:val="0"/>
              </w:rPr>
              <w:t>June 20</w:t>
            </w:r>
          </w:p>
        </w:tc>
        <w:tc>
          <w:tcPr>
            <w:tcW w:w="2070" w:type="dxa"/>
          </w:tcPr>
          <w:p w14:paraId="3C0D0FF6" w14:textId="5A466BAE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School is closed</w:t>
            </w:r>
          </w:p>
        </w:tc>
        <w:tc>
          <w:tcPr>
            <w:tcW w:w="3240" w:type="dxa"/>
          </w:tcPr>
          <w:p w14:paraId="5C2A31B3" w14:textId="74092622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Juneteenth </w:t>
            </w:r>
          </w:p>
        </w:tc>
      </w:tr>
      <w:tr w:rsidR="0013775A" w14:paraId="5DB46F2A" w14:textId="77777777" w:rsidTr="001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46F7D216" w14:textId="4BAF4615" w:rsidR="0013775A" w:rsidRPr="00943680" w:rsidRDefault="0013775A" w:rsidP="00AB1159">
            <w:pPr>
              <w:rPr>
                <w:b w:val="0"/>
                <w:bCs w:val="0"/>
              </w:rPr>
            </w:pPr>
            <w:r>
              <w:rPr>
                <w:b w:val="0"/>
              </w:rPr>
              <w:t>June 22</w:t>
            </w:r>
          </w:p>
        </w:tc>
        <w:tc>
          <w:tcPr>
            <w:tcW w:w="2070" w:type="dxa"/>
          </w:tcPr>
          <w:p w14:paraId="2C43803E" w14:textId="5FAC6864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Progress Reports</w:t>
            </w:r>
          </w:p>
        </w:tc>
        <w:tc>
          <w:tcPr>
            <w:tcW w:w="3240" w:type="dxa"/>
          </w:tcPr>
          <w:p w14:paraId="349B93BB" w14:textId="16197DC9" w:rsidR="0013775A" w:rsidRDefault="0013775A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Issued for all</w:t>
            </w:r>
          </w:p>
        </w:tc>
      </w:tr>
      <w:tr w:rsidR="0013775A" w14:paraId="5CB5C4BB" w14:textId="7A45F99E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A71FE18" w14:textId="734706AE" w:rsidR="0013775A" w:rsidRDefault="0013775A" w:rsidP="00AB1159">
            <w:pPr>
              <w:rPr>
                <w:b w:val="0"/>
              </w:rPr>
            </w:pPr>
            <w:r>
              <w:rPr>
                <w:b w:val="0"/>
              </w:rPr>
              <w:t>June 21</w:t>
            </w:r>
          </w:p>
        </w:tc>
        <w:tc>
          <w:tcPr>
            <w:tcW w:w="2070" w:type="dxa"/>
          </w:tcPr>
          <w:p w14:paraId="722DA23A" w14:textId="74218FD8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School is </w:t>
            </w:r>
            <w:r w:rsidR="00146B65">
              <w:t>o</w:t>
            </w:r>
            <w:r>
              <w:t>pen</w:t>
            </w:r>
          </w:p>
        </w:tc>
        <w:tc>
          <w:tcPr>
            <w:tcW w:w="3240" w:type="dxa"/>
          </w:tcPr>
          <w:p w14:paraId="5BB57E29" w14:textId="0B51AC27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First day of summer session</w:t>
            </w:r>
          </w:p>
        </w:tc>
      </w:tr>
      <w:tr w:rsidR="00146B65" w14:paraId="611D4CC0" w14:textId="77777777" w:rsidTr="0013775A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6ACAEC55" w14:textId="61D72669" w:rsidR="00146B65" w:rsidRPr="00146B65" w:rsidRDefault="00146B65" w:rsidP="00AB1159">
            <w:pPr>
              <w:rPr>
                <w:b w:val="0"/>
                <w:bCs w:val="0"/>
              </w:rPr>
            </w:pPr>
            <w:r w:rsidRPr="00146B65">
              <w:rPr>
                <w:b w:val="0"/>
                <w:bCs w:val="0"/>
              </w:rPr>
              <w:t>July 4</w:t>
            </w:r>
          </w:p>
        </w:tc>
        <w:tc>
          <w:tcPr>
            <w:tcW w:w="2070" w:type="dxa"/>
          </w:tcPr>
          <w:p w14:paraId="05D976C3" w14:textId="3F1A8FB4" w:rsidR="00146B65" w:rsidRDefault="00146B65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School is closed</w:t>
            </w:r>
          </w:p>
        </w:tc>
        <w:tc>
          <w:tcPr>
            <w:tcW w:w="3240" w:type="dxa"/>
          </w:tcPr>
          <w:p w14:paraId="02ADD050" w14:textId="6B27CDCE" w:rsidR="00146B65" w:rsidRDefault="00146B65" w:rsidP="00AB11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Independence Day</w:t>
            </w:r>
          </w:p>
        </w:tc>
      </w:tr>
      <w:tr w:rsidR="0013775A" w14:paraId="11976069" w14:textId="15FA9DAC" w:rsidTr="0013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2901FBA6" w14:textId="6F5A05C5" w:rsidR="0013775A" w:rsidRDefault="0013775A" w:rsidP="00AB1159">
            <w:pPr>
              <w:rPr>
                <w:b w:val="0"/>
              </w:rPr>
            </w:pPr>
            <w:r>
              <w:rPr>
                <w:b w:val="0"/>
              </w:rPr>
              <w:t xml:space="preserve"> August 29-September 2</w:t>
            </w:r>
          </w:p>
        </w:tc>
        <w:tc>
          <w:tcPr>
            <w:tcW w:w="2070" w:type="dxa"/>
          </w:tcPr>
          <w:p w14:paraId="4C1FC52D" w14:textId="71742252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School is closed </w:t>
            </w:r>
          </w:p>
        </w:tc>
        <w:tc>
          <w:tcPr>
            <w:tcW w:w="3240" w:type="dxa"/>
          </w:tcPr>
          <w:p w14:paraId="79DC4030" w14:textId="4D894B99" w:rsidR="0013775A" w:rsidRDefault="0013775A" w:rsidP="00AB1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Summer break</w:t>
            </w:r>
          </w:p>
        </w:tc>
      </w:tr>
    </w:tbl>
    <w:p w14:paraId="1AFE4358" w14:textId="77777777" w:rsidR="00A07C56" w:rsidRPr="00307798" w:rsidRDefault="00A07C56" w:rsidP="00C563BD">
      <w:pPr>
        <w:spacing w:after="0"/>
        <w:rPr>
          <w:sz w:val="8"/>
          <w:szCs w:val="8"/>
        </w:rPr>
      </w:pPr>
    </w:p>
    <w:p w14:paraId="50BD79D4" w14:textId="77777777" w:rsidR="00A07C56" w:rsidRPr="00307798" w:rsidRDefault="00A07C56" w:rsidP="00C563BD">
      <w:pPr>
        <w:spacing w:after="0"/>
        <w:rPr>
          <w:sz w:val="10"/>
          <w:szCs w:val="10"/>
        </w:rPr>
      </w:pPr>
    </w:p>
    <w:p w14:paraId="58C575E7" w14:textId="4F502B6A" w:rsidR="00F84987" w:rsidRPr="00690359" w:rsidRDefault="009A449F" w:rsidP="00425979">
      <w:pPr>
        <w:spacing w:after="0"/>
        <w:rPr>
          <w:rFonts w:asciiTheme="majorHAnsi" w:hAnsiTheme="majorHAnsi"/>
          <w:b/>
          <w:bCs/>
          <w:noProof/>
        </w:rPr>
      </w:pPr>
      <w:r w:rsidRPr="00690359">
        <w:rPr>
          <w:rFonts w:asciiTheme="majorHAnsi" w:hAnsiTheme="majorHAnsi"/>
          <w:b/>
          <w:bCs/>
          <w:noProof/>
        </w:rPr>
        <w:t>Short-Term Closures</w:t>
      </w:r>
    </w:p>
    <w:p w14:paraId="715C1FE9" w14:textId="6CAA8100" w:rsidR="00425979" w:rsidRDefault="00F50C2A" w:rsidP="00F658B1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Our calendar as planned has 184 instructional days. </w:t>
      </w:r>
      <w:r w:rsidR="009A449F">
        <w:rPr>
          <w:rFonts w:asciiTheme="majorHAnsi" w:hAnsiTheme="majorHAnsi"/>
          <w:noProof/>
        </w:rPr>
        <w:t xml:space="preserve">If MCH is required to close for </w:t>
      </w:r>
      <w:r w:rsidR="00E760BA">
        <w:rPr>
          <w:rFonts w:asciiTheme="majorHAnsi" w:hAnsiTheme="majorHAnsi"/>
          <w:noProof/>
        </w:rPr>
        <w:t>1</w:t>
      </w:r>
      <w:r w:rsidR="007D6281">
        <w:rPr>
          <w:rFonts w:asciiTheme="majorHAnsi" w:hAnsiTheme="majorHAnsi"/>
          <w:noProof/>
        </w:rPr>
        <w:t>-</w:t>
      </w:r>
      <w:r w:rsidR="00E760BA">
        <w:rPr>
          <w:rFonts w:asciiTheme="majorHAnsi" w:hAnsiTheme="majorHAnsi"/>
          <w:noProof/>
        </w:rPr>
        <w:t>4</w:t>
      </w:r>
      <w:r w:rsidR="007D6281">
        <w:rPr>
          <w:rFonts w:asciiTheme="majorHAnsi" w:hAnsiTheme="majorHAnsi"/>
          <w:noProof/>
        </w:rPr>
        <w:t xml:space="preserve"> days due to </w:t>
      </w:r>
      <w:r w:rsidR="00E760BA">
        <w:rPr>
          <w:rFonts w:asciiTheme="majorHAnsi" w:hAnsiTheme="majorHAnsi"/>
          <w:noProof/>
        </w:rPr>
        <w:t xml:space="preserve">weather, </w:t>
      </w:r>
      <w:r w:rsidR="007D6281">
        <w:rPr>
          <w:rFonts w:asciiTheme="majorHAnsi" w:hAnsiTheme="majorHAnsi"/>
          <w:noProof/>
        </w:rPr>
        <w:t xml:space="preserve">a case of Coronavirus at school, </w:t>
      </w:r>
      <w:r w:rsidR="00E760BA">
        <w:rPr>
          <w:rFonts w:asciiTheme="majorHAnsi" w:hAnsiTheme="majorHAnsi"/>
          <w:noProof/>
        </w:rPr>
        <w:t xml:space="preserve">or other closure, </w:t>
      </w:r>
      <w:r w:rsidR="007D6281">
        <w:rPr>
          <w:rFonts w:asciiTheme="majorHAnsi" w:hAnsiTheme="majorHAnsi"/>
          <w:noProof/>
        </w:rPr>
        <w:t xml:space="preserve">we </w:t>
      </w:r>
      <w:r w:rsidR="003045F9">
        <w:rPr>
          <w:rFonts w:asciiTheme="majorHAnsi" w:hAnsiTheme="majorHAnsi"/>
          <w:noProof/>
        </w:rPr>
        <w:t xml:space="preserve">will not make up instructional days. </w:t>
      </w:r>
      <w:r w:rsidR="00724CDF">
        <w:rPr>
          <w:rFonts w:asciiTheme="majorHAnsi" w:hAnsiTheme="majorHAnsi"/>
          <w:noProof/>
        </w:rPr>
        <w:t>I</w:t>
      </w:r>
      <w:r w:rsidR="003045F9">
        <w:rPr>
          <w:rFonts w:asciiTheme="majorHAnsi" w:hAnsiTheme="majorHAnsi"/>
          <w:noProof/>
        </w:rPr>
        <w:t>f there are multiple short-term closures, we will</w:t>
      </w:r>
      <w:r w:rsidR="00183341">
        <w:rPr>
          <w:rFonts w:asciiTheme="majorHAnsi" w:hAnsiTheme="majorHAnsi"/>
          <w:noProof/>
        </w:rPr>
        <w:t xml:space="preserve"> use spring break for planned make-up days in order to reach 180 instructional days</w:t>
      </w:r>
      <w:r w:rsidR="00071A7F">
        <w:rPr>
          <w:rFonts w:asciiTheme="majorHAnsi" w:hAnsiTheme="majorHAnsi"/>
          <w:noProof/>
        </w:rPr>
        <w:t>.</w:t>
      </w:r>
      <w:r w:rsidR="00424438">
        <w:rPr>
          <w:rFonts w:asciiTheme="majorHAnsi" w:hAnsiTheme="majorHAnsi"/>
          <w:noProof/>
        </w:rPr>
        <w:t xml:space="preserve"> However, we will follow all guidance from the Virginia Department of Health, so </w:t>
      </w:r>
      <w:r w:rsidR="00F13547">
        <w:rPr>
          <w:rFonts w:asciiTheme="majorHAnsi" w:hAnsiTheme="majorHAnsi"/>
          <w:noProof/>
        </w:rPr>
        <w:t xml:space="preserve">we may need to modify the plan based on their direction. </w:t>
      </w:r>
    </w:p>
    <w:p w14:paraId="3D942F10" w14:textId="19706223" w:rsidR="00425979" w:rsidRPr="00425979" w:rsidRDefault="00425979" w:rsidP="00425979">
      <w:pPr>
        <w:spacing w:after="0"/>
        <w:rPr>
          <w:rFonts w:asciiTheme="majorHAnsi" w:hAnsiTheme="majorHAnsi"/>
          <w:b/>
          <w:bCs/>
          <w:noProof/>
        </w:rPr>
      </w:pPr>
      <w:r w:rsidRPr="00425979">
        <w:rPr>
          <w:rFonts w:asciiTheme="majorHAnsi" w:hAnsiTheme="majorHAnsi"/>
          <w:b/>
          <w:bCs/>
          <w:noProof/>
        </w:rPr>
        <w:t>Coronavirus Longer-Term Closures</w:t>
      </w:r>
    </w:p>
    <w:p w14:paraId="69345520" w14:textId="7AB434BD" w:rsidR="009A449F" w:rsidRDefault="00F13547" w:rsidP="00F658B1">
      <w:pPr>
        <w:rPr>
          <w:rFonts w:asciiTheme="majorHAnsi" w:hAnsiTheme="majorHAnsi"/>
          <w:noProof/>
        </w:rPr>
      </w:pPr>
      <w:r>
        <w:rPr>
          <w:rFonts w:asciiTheme="majorHAnsi" w:hAnsiTheme="majorHAnsi"/>
          <w:noProof/>
        </w:rPr>
        <w:t xml:space="preserve">For closures </w:t>
      </w:r>
      <w:r w:rsidR="005C2660">
        <w:rPr>
          <w:rFonts w:asciiTheme="majorHAnsi" w:hAnsiTheme="majorHAnsi"/>
          <w:noProof/>
        </w:rPr>
        <w:t>lasting 5 consecutive school days</w:t>
      </w:r>
      <w:r w:rsidR="00143BB8">
        <w:rPr>
          <w:rFonts w:asciiTheme="majorHAnsi" w:hAnsiTheme="majorHAnsi"/>
          <w:noProof/>
        </w:rPr>
        <w:t xml:space="preserve"> or more</w:t>
      </w:r>
      <w:r w:rsidR="005C2660">
        <w:rPr>
          <w:rFonts w:asciiTheme="majorHAnsi" w:hAnsiTheme="majorHAnsi"/>
          <w:noProof/>
        </w:rPr>
        <w:t xml:space="preserve">, we will </w:t>
      </w:r>
      <w:r w:rsidR="00690359">
        <w:rPr>
          <w:rFonts w:asciiTheme="majorHAnsi" w:hAnsiTheme="majorHAnsi"/>
          <w:noProof/>
        </w:rPr>
        <w:t>switch to distance learning</w:t>
      </w:r>
      <w:r w:rsidR="008B1520">
        <w:rPr>
          <w:rFonts w:asciiTheme="majorHAnsi" w:hAnsiTheme="majorHAnsi"/>
          <w:noProof/>
        </w:rPr>
        <w:t>.</w:t>
      </w:r>
    </w:p>
    <w:p w14:paraId="50C07E76" w14:textId="4EB9F058" w:rsidR="00425979" w:rsidRPr="00425979" w:rsidRDefault="00425979" w:rsidP="00425979">
      <w:pPr>
        <w:spacing w:after="0"/>
        <w:rPr>
          <w:rFonts w:asciiTheme="majorHAnsi" w:hAnsiTheme="majorHAnsi"/>
          <w:b/>
          <w:bCs/>
          <w:noProof/>
        </w:rPr>
      </w:pPr>
      <w:r w:rsidRPr="00425979">
        <w:rPr>
          <w:rFonts w:asciiTheme="majorHAnsi" w:hAnsiTheme="majorHAnsi"/>
          <w:b/>
          <w:bCs/>
          <w:noProof/>
        </w:rPr>
        <w:t>Closures for Inclement Weather</w:t>
      </w:r>
    </w:p>
    <w:p w14:paraId="00B538F0" w14:textId="1C1E4818" w:rsidR="00A07C56" w:rsidRPr="00CC60FB" w:rsidRDefault="00F658B1" w:rsidP="00F658B1">
      <w:pPr>
        <w:rPr>
          <w:rFonts w:asciiTheme="majorHAnsi" w:hAnsiTheme="majorHAnsi"/>
          <w:noProof/>
        </w:rPr>
      </w:pPr>
      <w:r w:rsidRPr="00F658B1">
        <w:rPr>
          <w:rFonts w:asciiTheme="majorHAnsi" w:hAnsiTheme="majorHAnsi"/>
          <w:noProof/>
        </w:rPr>
        <w:t>Please note any inclement weather delays or closures will be announced on Channel 13. MCH does not</w:t>
      </w:r>
      <w:r>
        <w:rPr>
          <w:rFonts w:asciiTheme="majorHAnsi" w:hAnsiTheme="majorHAnsi"/>
          <w:noProof/>
        </w:rPr>
        <w:t xml:space="preserve"> </w:t>
      </w:r>
      <w:r w:rsidRPr="00F658B1">
        <w:rPr>
          <w:rFonts w:asciiTheme="majorHAnsi" w:hAnsiTheme="majorHAnsi"/>
          <w:noProof/>
        </w:rPr>
        <w:t>always follow VBPS delays and closures. Provided we are able</w:t>
      </w:r>
      <w:r>
        <w:rPr>
          <w:rFonts w:asciiTheme="majorHAnsi" w:hAnsiTheme="majorHAnsi"/>
          <w:noProof/>
        </w:rPr>
        <w:t>,</w:t>
      </w:r>
      <w:r w:rsidRPr="00F658B1">
        <w:rPr>
          <w:rFonts w:asciiTheme="majorHAnsi" w:hAnsiTheme="majorHAnsi"/>
          <w:noProof/>
        </w:rPr>
        <w:t xml:space="preserve"> MCH will also send out text, email and</w:t>
      </w:r>
      <w:r>
        <w:rPr>
          <w:rFonts w:asciiTheme="majorHAnsi" w:hAnsiTheme="majorHAnsi"/>
          <w:noProof/>
        </w:rPr>
        <w:t xml:space="preserve"> </w:t>
      </w:r>
      <w:r w:rsidRPr="00F658B1">
        <w:rPr>
          <w:rFonts w:asciiTheme="majorHAnsi" w:hAnsiTheme="majorHAnsi"/>
          <w:noProof/>
        </w:rPr>
        <w:t>Facebook status regarding any delay or closure. Any delays would be from 8 a.m. For instance, a two</w:t>
      </w:r>
      <w:r>
        <w:rPr>
          <w:rFonts w:asciiTheme="majorHAnsi" w:hAnsiTheme="majorHAnsi"/>
          <w:noProof/>
        </w:rPr>
        <w:t xml:space="preserve"> </w:t>
      </w:r>
      <w:r w:rsidRPr="00F658B1">
        <w:rPr>
          <w:rFonts w:asciiTheme="majorHAnsi" w:hAnsiTheme="majorHAnsi"/>
          <w:noProof/>
        </w:rPr>
        <w:t>hour delay would mean school begins at 10 a.m. No early morning care would be available.</w:t>
      </w:r>
    </w:p>
    <w:sectPr w:rsidR="00A07C56" w:rsidRPr="00CC60FB" w:rsidSect="00F50C2A">
      <w:pgSz w:w="15840" w:h="12240" w:orient="landscape"/>
      <w:pgMar w:top="720" w:right="720" w:bottom="576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FC1"/>
    <w:rsid w:val="00034C37"/>
    <w:rsid w:val="000442C4"/>
    <w:rsid w:val="00071A7F"/>
    <w:rsid w:val="000A720B"/>
    <w:rsid w:val="001051CE"/>
    <w:rsid w:val="00134F88"/>
    <w:rsid w:val="0013775A"/>
    <w:rsid w:val="00143BB8"/>
    <w:rsid w:val="00146B65"/>
    <w:rsid w:val="001617BA"/>
    <w:rsid w:val="00183341"/>
    <w:rsid w:val="001A6C65"/>
    <w:rsid w:val="001D28DF"/>
    <w:rsid w:val="001D4208"/>
    <w:rsid w:val="001E5FFD"/>
    <w:rsid w:val="00216680"/>
    <w:rsid w:val="00231BD1"/>
    <w:rsid w:val="00244573"/>
    <w:rsid w:val="00244FE8"/>
    <w:rsid w:val="002518BA"/>
    <w:rsid w:val="0028694E"/>
    <w:rsid w:val="002C5B0D"/>
    <w:rsid w:val="002D5DFD"/>
    <w:rsid w:val="002F574F"/>
    <w:rsid w:val="003045F9"/>
    <w:rsid w:val="00307798"/>
    <w:rsid w:val="00315167"/>
    <w:rsid w:val="00330BD6"/>
    <w:rsid w:val="003854D0"/>
    <w:rsid w:val="003A225F"/>
    <w:rsid w:val="003A51A9"/>
    <w:rsid w:val="003C31D7"/>
    <w:rsid w:val="003C6D58"/>
    <w:rsid w:val="003D7556"/>
    <w:rsid w:val="003E7E36"/>
    <w:rsid w:val="003F0B31"/>
    <w:rsid w:val="00401886"/>
    <w:rsid w:val="00417161"/>
    <w:rsid w:val="00424438"/>
    <w:rsid w:val="00425979"/>
    <w:rsid w:val="00427168"/>
    <w:rsid w:val="00463636"/>
    <w:rsid w:val="004B409D"/>
    <w:rsid w:val="004F2339"/>
    <w:rsid w:val="00500799"/>
    <w:rsid w:val="0050724E"/>
    <w:rsid w:val="0051368E"/>
    <w:rsid w:val="00524C87"/>
    <w:rsid w:val="00591CF9"/>
    <w:rsid w:val="00592932"/>
    <w:rsid w:val="005B682E"/>
    <w:rsid w:val="005B7DE4"/>
    <w:rsid w:val="005C17D4"/>
    <w:rsid w:val="005C2660"/>
    <w:rsid w:val="005F6B50"/>
    <w:rsid w:val="006001C4"/>
    <w:rsid w:val="00600861"/>
    <w:rsid w:val="0060353E"/>
    <w:rsid w:val="00604FE8"/>
    <w:rsid w:val="00617A69"/>
    <w:rsid w:val="00623844"/>
    <w:rsid w:val="00624540"/>
    <w:rsid w:val="0063096F"/>
    <w:rsid w:val="006351A9"/>
    <w:rsid w:val="00641AD5"/>
    <w:rsid w:val="00656BBB"/>
    <w:rsid w:val="00672AEB"/>
    <w:rsid w:val="00690359"/>
    <w:rsid w:val="006C3E20"/>
    <w:rsid w:val="006D5485"/>
    <w:rsid w:val="006D6D91"/>
    <w:rsid w:val="006E7B35"/>
    <w:rsid w:val="00724CDF"/>
    <w:rsid w:val="00757416"/>
    <w:rsid w:val="00776911"/>
    <w:rsid w:val="00792E65"/>
    <w:rsid w:val="007D6281"/>
    <w:rsid w:val="007F4E55"/>
    <w:rsid w:val="007F667A"/>
    <w:rsid w:val="0083527D"/>
    <w:rsid w:val="00867422"/>
    <w:rsid w:val="00872445"/>
    <w:rsid w:val="00877836"/>
    <w:rsid w:val="00896774"/>
    <w:rsid w:val="008B1520"/>
    <w:rsid w:val="008C73A5"/>
    <w:rsid w:val="00943680"/>
    <w:rsid w:val="0095595A"/>
    <w:rsid w:val="0097056B"/>
    <w:rsid w:val="009A2DF8"/>
    <w:rsid w:val="009A449F"/>
    <w:rsid w:val="009A6995"/>
    <w:rsid w:val="009D4EC5"/>
    <w:rsid w:val="009F638C"/>
    <w:rsid w:val="00A0003B"/>
    <w:rsid w:val="00A07C56"/>
    <w:rsid w:val="00A132B0"/>
    <w:rsid w:val="00A2101B"/>
    <w:rsid w:val="00A23D39"/>
    <w:rsid w:val="00A6750C"/>
    <w:rsid w:val="00AB4745"/>
    <w:rsid w:val="00AC1990"/>
    <w:rsid w:val="00AD67E8"/>
    <w:rsid w:val="00AE0166"/>
    <w:rsid w:val="00AF323E"/>
    <w:rsid w:val="00B0534A"/>
    <w:rsid w:val="00B54AF7"/>
    <w:rsid w:val="00B81FC1"/>
    <w:rsid w:val="00B938AF"/>
    <w:rsid w:val="00BA07D6"/>
    <w:rsid w:val="00BB5498"/>
    <w:rsid w:val="00BB6B68"/>
    <w:rsid w:val="00BC3309"/>
    <w:rsid w:val="00C07BE0"/>
    <w:rsid w:val="00C563BD"/>
    <w:rsid w:val="00C838A9"/>
    <w:rsid w:val="00CA6B11"/>
    <w:rsid w:val="00CC60FB"/>
    <w:rsid w:val="00CE1529"/>
    <w:rsid w:val="00CF5A82"/>
    <w:rsid w:val="00D06E98"/>
    <w:rsid w:val="00D2175E"/>
    <w:rsid w:val="00D4052B"/>
    <w:rsid w:val="00D76B7D"/>
    <w:rsid w:val="00DC187A"/>
    <w:rsid w:val="00DC18B1"/>
    <w:rsid w:val="00DE207C"/>
    <w:rsid w:val="00E0098B"/>
    <w:rsid w:val="00E13046"/>
    <w:rsid w:val="00E47AC2"/>
    <w:rsid w:val="00E734A4"/>
    <w:rsid w:val="00E760BA"/>
    <w:rsid w:val="00E80199"/>
    <w:rsid w:val="00EB4C2A"/>
    <w:rsid w:val="00EE1527"/>
    <w:rsid w:val="00EE6068"/>
    <w:rsid w:val="00F03694"/>
    <w:rsid w:val="00F13547"/>
    <w:rsid w:val="00F50C2A"/>
    <w:rsid w:val="00F658B1"/>
    <w:rsid w:val="00F84987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540F"/>
  <w15:docId w15:val="{910B4417-ED7E-41D4-AE8C-D9B2B88D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63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A07C56"/>
    <w:pPr>
      <w:spacing w:after="0" w:line="240" w:lineRule="auto"/>
    </w:pPr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A07C56"/>
    <w:pPr>
      <w:spacing w:after="0" w:line="240" w:lineRule="auto"/>
    </w:pPr>
    <w:tblPr>
      <w:tblStyleRowBandSize w:val="1"/>
      <w:tblStyleColBandSize w:val="1"/>
      <w:tblBorders>
        <w:top w:val="single" w:sz="4" w:space="0" w:color="FF28FF" w:themeColor="accent3" w:themeTint="99"/>
        <w:left w:val="single" w:sz="4" w:space="0" w:color="FF28FF" w:themeColor="accent3" w:themeTint="99"/>
        <w:bottom w:val="single" w:sz="4" w:space="0" w:color="FF28FF" w:themeColor="accent3" w:themeTint="99"/>
        <w:right w:val="single" w:sz="4" w:space="0" w:color="FF28FF" w:themeColor="accent3" w:themeTint="99"/>
        <w:insideH w:val="single" w:sz="4" w:space="0" w:color="FF28FF" w:themeColor="accent3" w:themeTint="99"/>
        <w:insideV w:val="single" w:sz="4" w:space="0" w:color="FF28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0099" w:themeColor="accent3"/>
          <w:left w:val="single" w:sz="4" w:space="0" w:color="990099" w:themeColor="accent3"/>
          <w:bottom w:val="single" w:sz="4" w:space="0" w:color="990099" w:themeColor="accent3"/>
          <w:right w:val="single" w:sz="4" w:space="0" w:color="990099" w:themeColor="accent3"/>
          <w:insideH w:val="nil"/>
          <w:insideV w:val="nil"/>
        </w:tcBorders>
        <w:shd w:val="clear" w:color="auto" w:fill="990099" w:themeFill="accent3"/>
      </w:tcPr>
    </w:tblStylePr>
    <w:tblStylePr w:type="lastRow">
      <w:rPr>
        <w:b/>
        <w:bCs/>
      </w:rPr>
      <w:tblPr/>
      <w:tcPr>
        <w:tcBorders>
          <w:top w:val="double" w:sz="4" w:space="0" w:color="9900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7FF" w:themeFill="accent3" w:themeFillTint="33"/>
      </w:tcPr>
    </w:tblStylePr>
    <w:tblStylePr w:type="band1Horz">
      <w:tblPr/>
      <w:tcPr>
        <w:shd w:val="clear" w:color="auto" w:fill="FFB7FF" w:themeFill="accent3" w:themeFillTint="33"/>
      </w:tcPr>
    </w:tblStylePr>
  </w:style>
  <w:style w:type="table" w:styleId="GridTable4-Accent1">
    <w:name w:val="Grid Table 4 Accent 1"/>
    <w:basedOn w:val="TableNormal"/>
    <w:uiPriority w:val="49"/>
    <w:rsid w:val="00877836"/>
    <w:pPr>
      <w:spacing w:after="0" w:line="240" w:lineRule="auto"/>
    </w:pPr>
    <w:tblPr>
      <w:tblStyleRowBandSize w:val="1"/>
      <w:tblStyleColBandSize w:val="1"/>
      <w:tblBorders>
        <w:top w:val="single" w:sz="4" w:space="0" w:color="84E084" w:themeColor="accent1" w:themeTint="99"/>
        <w:left w:val="single" w:sz="4" w:space="0" w:color="84E084" w:themeColor="accent1" w:themeTint="99"/>
        <w:bottom w:val="single" w:sz="4" w:space="0" w:color="84E084" w:themeColor="accent1" w:themeTint="99"/>
        <w:right w:val="single" w:sz="4" w:space="0" w:color="84E084" w:themeColor="accent1" w:themeTint="99"/>
        <w:insideH w:val="single" w:sz="4" w:space="0" w:color="84E084" w:themeColor="accent1" w:themeTint="99"/>
        <w:insideV w:val="single" w:sz="4" w:space="0" w:color="84E0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C33" w:themeColor="accent1"/>
          <w:left w:val="single" w:sz="4" w:space="0" w:color="33CC33" w:themeColor="accent1"/>
          <w:bottom w:val="single" w:sz="4" w:space="0" w:color="33CC33" w:themeColor="accent1"/>
          <w:right w:val="single" w:sz="4" w:space="0" w:color="33CC33" w:themeColor="accent1"/>
          <w:insideH w:val="nil"/>
          <w:insideV w:val="nil"/>
        </w:tcBorders>
        <w:shd w:val="clear" w:color="auto" w:fill="33CC33" w:themeFill="accent1"/>
      </w:tcPr>
    </w:tblStylePr>
    <w:tblStylePr w:type="lastRow">
      <w:rPr>
        <w:b/>
        <w:bCs/>
      </w:rPr>
      <w:tblPr/>
      <w:tcPr>
        <w:tcBorders>
          <w:top w:val="double" w:sz="4" w:space="0" w:color="33CC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4D6" w:themeFill="accent1" w:themeFillTint="33"/>
      </w:tcPr>
    </w:tblStylePr>
    <w:tblStylePr w:type="band1Horz">
      <w:tblPr/>
      <w:tcPr>
        <w:shd w:val="clear" w:color="auto" w:fill="D6F4D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4E55"/>
    <w:pPr>
      <w:spacing w:after="0" w:line="240" w:lineRule="auto"/>
    </w:pPr>
    <w:tblPr>
      <w:tblStyleRowBandSize w:val="1"/>
      <w:tblStyleColBandSize w:val="1"/>
      <w:tblBorders>
        <w:top w:val="single" w:sz="4" w:space="0" w:color="28B7FF" w:themeColor="accent2" w:themeTint="99"/>
        <w:left w:val="single" w:sz="4" w:space="0" w:color="28B7FF" w:themeColor="accent2" w:themeTint="99"/>
        <w:bottom w:val="single" w:sz="4" w:space="0" w:color="28B7FF" w:themeColor="accent2" w:themeTint="99"/>
        <w:right w:val="single" w:sz="4" w:space="0" w:color="28B7FF" w:themeColor="accent2" w:themeTint="99"/>
        <w:insideH w:val="single" w:sz="4" w:space="0" w:color="28B7FF" w:themeColor="accent2" w:themeTint="99"/>
        <w:insideV w:val="single" w:sz="4" w:space="0" w:color="28B7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699" w:themeColor="accent2"/>
          <w:left w:val="single" w:sz="4" w:space="0" w:color="006699" w:themeColor="accent2"/>
          <w:bottom w:val="single" w:sz="4" w:space="0" w:color="006699" w:themeColor="accent2"/>
          <w:right w:val="single" w:sz="4" w:space="0" w:color="006699" w:themeColor="accent2"/>
          <w:insideH w:val="nil"/>
          <w:insideV w:val="nil"/>
        </w:tcBorders>
        <w:shd w:val="clear" w:color="auto" w:fill="006699" w:themeFill="accent2"/>
      </w:tcPr>
    </w:tblStylePr>
    <w:tblStylePr w:type="lastRow">
      <w:rPr>
        <w:b/>
        <w:bCs/>
      </w:rPr>
      <w:tblPr/>
      <w:tcPr>
        <w:tcBorders>
          <w:top w:val="double" w:sz="4" w:space="0" w:color="00669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7FF" w:themeFill="accent2" w:themeFillTint="33"/>
      </w:tcPr>
    </w:tblStylePr>
    <w:tblStylePr w:type="band1Horz">
      <w:tblPr/>
      <w:tcPr>
        <w:shd w:val="clear" w:color="auto" w:fill="B7E7FF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7F4E55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CH">
      <a:dk1>
        <a:sysClr val="windowText" lastClr="000000"/>
      </a:dk1>
      <a:lt1>
        <a:sysClr val="window" lastClr="FFFFFF"/>
      </a:lt1>
      <a:dk2>
        <a:srgbClr val="006699"/>
      </a:dk2>
      <a:lt2>
        <a:srgbClr val="EEECE1"/>
      </a:lt2>
      <a:accent1>
        <a:srgbClr val="33CC33"/>
      </a:accent1>
      <a:accent2>
        <a:srgbClr val="006699"/>
      </a:accent2>
      <a:accent3>
        <a:srgbClr val="990099"/>
      </a:accent3>
      <a:accent4>
        <a:srgbClr val="FF990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8DBB01922734EB7C04AA0B483D25A" ma:contentTypeVersion="13" ma:contentTypeDescription="Create a new document." ma:contentTypeScope="" ma:versionID="1382af27c3f5a37447395868627818cb">
  <xsd:schema xmlns:xsd="http://www.w3.org/2001/XMLSchema" xmlns:xs="http://www.w3.org/2001/XMLSchema" xmlns:p="http://schemas.microsoft.com/office/2006/metadata/properties" xmlns:ns3="66ad1650-6482-4b27-aad3-2e7cb97ff688" xmlns:ns4="412954d8-bc14-4713-97ae-5b280e89b273" targetNamespace="http://schemas.microsoft.com/office/2006/metadata/properties" ma:root="true" ma:fieldsID="b92b8644f06ed33111a6bc08055205d0" ns3:_="" ns4:_="">
    <xsd:import namespace="66ad1650-6482-4b27-aad3-2e7cb97ff688"/>
    <xsd:import namespace="412954d8-bc14-4713-97ae-5b280e89b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d1650-6482-4b27-aad3-2e7cb97ff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2954d8-bc14-4713-97ae-5b280e89b2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3DE9-4595-408C-AC45-BF1CD0685E1B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66ad1650-6482-4b27-aad3-2e7cb97ff688"/>
    <ds:schemaRef ds:uri="http://schemas.openxmlformats.org/package/2006/metadata/core-properties"/>
    <ds:schemaRef ds:uri="http://schemas.microsoft.com/office/infopath/2007/PartnerControls"/>
    <ds:schemaRef ds:uri="412954d8-bc14-4713-97ae-5b280e89b273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73A8E58-2B76-42B5-800D-45D4AE867F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F40B3-C88E-4881-8E6B-670340BD4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d1650-6482-4b27-aad3-2e7cb97ff688"/>
    <ds:schemaRef ds:uri="412954d8-bc14-4713-97ae-5b280e89b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3392E-E001-4228-9D8C-7D81636A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Montessori Children's House</dc:creator>
  <cp:lastModifiedBy>Kathy Hendrickson</cp:lastModifiedBy>
  <cp:revision>11</cp:revision>
  <cp:lastPrinted>2021-08-11T18:14:00Z</cp:lastPrinted>
  <dcterms:created xsi:type="dcterms:W3CDTF">2021-04-20T18:02:00Z</dcterms:created>
  <dcterms:modified xsi:type="dcterms:W3CDTF">2021-08-15T11:41:00Z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0x010100AD68DBB01922734EB7C04AA0B483D25A</vt:lpwstr>
  </property>
</Properties>
</file>